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DISCIPLINA: HU 103 – Comunicação Oral</w:t>
      </w: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PROFESSOR: Ralph F. </w:t>
      </w:r>
      <w:proofErr w:type="spellStart"/>
      <w:r>
        <w:rPr>
          <w:rFonts w:ascii="Arial" w:hAnsi="Arial" w:cs="Arial"/>
          <w:b/>
          <w:sz w:val="28"/>
          <w:szCs w:val="28"/>
        </w:rPr>
        <w:t>Boersema</w:t>
      </w:r>
      <w:proofErr w:type="spellEnd"/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ALUNO: Luan </w:t>
      </w:r>
      <w:proofErr w:type="spellStart"/>
      <w:r>
        <w:rPr>
          <w:rFonts w:ascii="Arial" w:hAnsi="Arial" w:cs="Arial"/>
          <w:b/>
          <w:sz w:val="28"/>
          <w:szCs w:val="28"/>
        </w:rPr>
        <w:t>Kenjy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Barbosa </w:t>
      </w:r>
      <w:proofErr w:type="spellStart"/>
      <w:r>
        <w:rPr>
          <w:rFonts w:ascii="Arial" w:hAnsi="Arial" w:cs="Arial"/>
          <w:b/>
          <w:sz w:val="28"/>
          <w:szCs w:val="28"/>
        </w:rPr>
        <w:t>Nakayama</w:t>
      </w:r>
      <w:proofErr w:type="spellEnd"/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9B111B" w:rsidRDefault="009B111B" w:rsidP="009B1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RESUMO DA AULA 29</w:t>
      </w: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rPr>
          <w:rFonts w:ascii="Arial" w:hAnsi="Arial" w:cs="Arial"/>
          <w:b/>
        </w:rPr>
      </w:pPr>
    </w:p>
    <w:p w:rsidR="009B111B" w:rsidRDefault="009B111B" w:rsidP="009B11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</w:p>
    <w:p w:rsidR="009B111B" w:rsidRDefault="009B111B" w:rsidP="009B111B">
      <w:pPr>
        <w:rPr>
          <w:rFonts w:ascii="Arial" w:hAnsi="Arial" w:cs="Arial"/>
          <w:b/>
          <w:sz w:val="28"/>
          <w:szCs w:val="28"/>
        </w:rPr>
      </w:pPr>
    </w:p>
    <w:p w:rsidR="00B6233C" w:rsidRDefault="009612FA" w:rsidP="009612FA">
      <w:pPr>
        <w:jc w:val="center"/>
        <w:rPr>
          <w:rFonts w:ascii="Arial" w:hAnsi="Arial" w:cs="Arial"/>
          <w:b/>
          <w:sz w:val="24"/>
          <w:szCs w:val="24"/>
        </w:rPr>
      </w:pPr>
      <w:r w:rsidRPr="009612FA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9612FA" w:rsidRDefault="009612FA" w:rsidP="009612FA">
      <w:pPr>
        <w:jc w:val="center"/>
        <w:rPr>
          <w:rFonts w:ascii="Arial" w:hAnsi="Arial" w:cs="Arial"/>
          <w:b/>
          <w:sz w:val="24"/>
          <w:szCs w:val="24"/>
        </w:rPr>
      </w:pPr>
    </w:p>
    <w:p w:rsidR="009612FA" w:rsidRPr="009612FA" w:rsidRDefault="009612FA" w:rsidP="00961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 orador após finalizar o curso de comunicação oral estará pronto para aprender a </w:t>
      </w:r>
      <w:proofErr w:type="spellStart"/>
      <w:r>
        <w:rPr>
          <w:rFonts w:ascii="Arial" w:hAnsi="Arial" w:cs="Arial"/>
          <w:sz w:val="24"/>
          <w:szCs w:val="24"/>
        </w:rPr>
        <w:t>homilética</w:t>
      </w:r>
      <w:proofErr w:type="spellEnd"/>
      <w:r>
        <w:rPr>
          <w:rFonts w:ascii="Arial" w:hAnsi="Arial" w:cs="Arial"/>
          <w:sz w:val="24"/>
          <w:szCs w:val="24"/>
        </w:rPr>
        <w:t xml:space="preserve">, como preparar e apresentar sermões ou exegese. Mesmo avançando para esse estágio é importante que ele não deixe de sempre revisar os fundamentos aprendidos nessa disciplina, assim mantendo uma base de conhecimento sólida e impedindo que os velhos hábitos retornem.  </w:t>
      </w:r>
    </w:p>
    <w:p w:rsidR="00B6233C" w:rsidRDefault="00B6233C"/>
    <w:p w:rsidR="00B6233C" w:rsidRPr="005C5CFB" w:rsidRDefault="005C5CFB" w:rsidP="005C5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FRASES PARA CADA PARÁGRAFO</w:t>
      </w:r>
    </w:p>
    <w:p w:rsidR="00B6233C" w:rsidRDefault="00B6233C"/>
    <w:p w:rsidR="00B6233C" w:rsidRPr="009612FA" w:rsidRDefault="00B6233C">
      <w:pPr>
        <w:rPr>
          <w:rFonts w:ascii="Arial" w:hAnsi="Arial" w:cs="Arial"/>
          <w:sz w:val="24"/>
          <w:szCs w:val="24"/>
        </w:rPr>
      </w:pPr>
      <w:r w:rsidRPr="009612FA">
        <w:rPr>
          <w:rFonts w:ascii="Arial" w:hAnsi="Arial" w:cs="Arial"/>
          <w:sz w:val="24"/>
          <w:szCs w:val="24"/>
        </w:rPr>
        <w:t xml:space="preserve">  O curso de oratório será a base para prosseguir para o curso de </w:t>
      </w:r>
      <w:proofErr w:type="spellStart"/>
      <w:r w:rsidRPr="009612FA">
        <w:rPr>
          <w:rFonts w:ascii="Arial" w:hAnsi="Arial" w:cs="Arial"/>
          <w:sz w:val="24"/>
          <w:szCs w:val="24"/>
        </w:rPr>
        <w:t>homilética</w:t>
      </w:r>
      <w:proofErr w:type="spellEnd"/>
      <w:r w:rsidRPr="009612FA">
        <w:rPr>
          <w:rFonts w:ascii="Arial" w:hAnsi="Arial" w:cs="Arial"/>
          <w:sz w:val="24"/>
          <w:szCs w:val="24"/>
        </w:rPr>
        <w:t>.</w:t>
      </w:r>
    </w:p>
    <w:p w:rsidR="00B6233C" w:rsidRPr="009612FA" w:rsidRDefault="00B6233C">
      <w:pPr>
        <w:rPr>
          <w:rFonts w:ascii="Arial" w:hAnsi="Arial" w:cs="Arial"/>
          <w:sz w:val="24"/>
          <w:szCs w:val="24"/>
        </w:rPr>
      </w:pPr>
      <w:r w:rsidRPr="009612FA">
        <w:rPr>
          <w:rFonts w:ascii="Arial" w:hAnsi="Arial" w:cs="Arial"/>
          <w:sz w:val="24"/>
          <w:szCs w:val="24"/>
        </w:rPr>
        <w:t xml:space="preserve">  Se tiver se empenhado nos estudos desse curso</w:t>
      </w:r>
      <w:r w:rsidR="00CE7B6D">
        <w:rPr>
          <w:rFonts w:ascii="Arial" w:hAnsi="Arial" w:cs="Arial"/>
          <w:sz w:val="24"/>
          <w:szCs w:val="24"/>
        </w:rPr>
        <w:t>,</w:t>
      </w:r>
      <w:r w:rsidRPr="009612FA">
        <w:rPr>
          <w:rFonts w:ascii="Arial" w:hAnsi="Arial" w:cs="Arial"/>
          <w:sz w:val="24"/>
          <w:szCs w:val="24"/>
        </w:rPr>
        <w:t xml:space="preserve"> estará pronto para avançar. </w:t>
      </w:r>
    </w:p>
    <w:p w:rsidR="00B6233C" w:rsidRPr="009612FA" w:rsidRDefault="00B6233C">
      <w:pPr>
        <w:rPr>
          <w:rFonts w:ascii="Arial" w:hAnsi="Arial" w:cs="Arial"/>
          <w:sz w:val="24"/>
          <w:szCs w:val="24"/>
        </w:rPr>
      </w:pPr>
      <w:r w:rsidRPr="009612FA">
        <w:rPr>
          <w:rFonts w:ascii="Arial" w:hAnsi="Arial" w:cs="Arial"/>
          <w:sz w:val="24"/>
          <w:szCs w:val="24"/>
        </w:rPr>
        <w:t xml:space="preserve">  Mesmo avançando não se deve deixar de revisar os fundamentos aprendidos</w:t>
      </w:r>
      <w:r w:rsidR="00CE7B6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9612FA">
        <w:rPr>
          <w:rFonts w:ascii="Arial" w:hAnsi="Arial" w:cs="Arial"/>
          <w:sz w:val="24"/>
          <w:szCs w:val="24"/>
        </w:rPr>
        <w:t xml:space="preserve"> para que o progresso não seja esquecido e tomado pelos antigos hábitos. </w:t>
      </w:r>
    </w:p>
    <w:p w:rsidR="002604E2" w:rsidRPr="009612FA" w:rsidRDefault="00B6233C">
      <w:pPr>
        <w:rPr>
          <w:rFonts w:ascii="Arial" w:hAnsi="Arial" w:cs="Arial"/>
          <w:sz w:val="24"/>
          <w:szCs w:val="24"/>
        </w:rPr>
      </w:pPr>
      <w:r w:rsidRPr="009612FA">
        <w:rPr>
          <w:rFonts w:ascii="Arial" w:hAnsi="Arial" w:cs="Arial"/>
          <w:sz w:val="24"/>
          <w:szCs w:val="24"/>
        </w:rPr>
        <w:t xml:space="preserve"> </w:t>
      </w:r>
    </w:p>
    <w:sectPr w:rsidR="002604E2" w:rsidRPr="00961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B"/>
    <w:rsid w:val="002604E2"/>
    <w:rsid w:val="005C5CFB"/>
    <w:rsid w:val="009612FA"/>
    <w:rsid w:val="009B111B"/>
    <w:rsid w:val="00B6233C"/>
    <w:rsid w:val="00C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3E54E-2500-4CB3-BD9E-BA8C32D6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1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Luan</cp:lastModifiedBy>
  <cp:revision>4</cp:revision>
  <dcterms:created xsi:type="dcterms:W3CDTF">2021-10-14T19:55:00Z</dcterms:created>
  <dcterms:modified xsi:type="dcterms:W3CDTF">2021-10-14T20:12:00Z</dcterms:modified>
</cp:coreProperties>
</file>